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752B" w14:textId="77777777" w:rsidR="000605BD" w:rsidRDefault="00305EFA">
      <w:pPr>
        <w:tabs>
          <w:tab w:val="left" w:pos="4554"/>
          <w:tab w:val="left" w:pos="5144"/>
        </w:tabs>
        <w:spacing w:before="57"/>
        <w:ind w:left="2132"/>
        <w:rPr>
          <w:rFonts w:ascii="Times New Roman"/>
          <w:sz w:val="52"/>
        </w:rPr>
      </w:pPr>
      <w:r>
        <w:pict w14:anchorId="260785A5">
          <v:line id="_x0000_s1031" style="position:absolute;left:0;text-align:left;z-index:251657728;mso-wrap-distance-left:0;mso-wrap-distance-right:0;mso-position-horizontal-relative:page" from="55.2pt,37.8pt" to="547.1pt,37.8pt" strokecolor="#4f81bc" strokeweight=".33831mm">
            <w10:wrap type="topAndBottom" anchorx="page"/>
          </v:line>
        </w:pict>
      </w:r>
      <w:r>
        <w:rPr>
          <w:rFonts w:ascii="Times New Roman"/>
          <w:color w:val="16365D"/>
          <w:spacing w:val="3"/>
          <w:w w:val="95"/>
          <w:sz w:val="52"/>
        </w:rPr>
        <w:t>CAMBIOS</w:t>
      </w:r>
      <w:r>
        <w:rPr>
          <w:rFonts w:ascii="Times New Roman"/>
          <w:color w:val="16365D"/>
          <w:spacing w:val="3"/>
          <w:w w:val="95"/>
          <w:sz w:val="52"/>
        </w:rPr>
        <w:tab/>
      </w:r>
      <w:r>
        <w:rPr>
          <w:rFonts w:ascii="Times New Roman"/>
          <w:color w:val="16365D"/>
          <w:sz w:val="52"/>
        </w:rPr>
        <w:t>Y</w:t>
      </w:r>
      <w:r>
        <w:rPr>
          <w:rFonts w:ascii="Times New Roman"/>
          <w:color w:val="16365D"/>
          <w:sz w:val="52"/>
        </w:rPr>
        <w:tab/>
      </w:r>
      <w:r>
        <w:rPr>
          <w:rFonts w:ascii="Times New Roman"/>
          <w:color w:val="16365D"/>
          <w:spacing w:val="3"/>
          <w:sz w:val="52"/>
        </w:rPr>
        <w:t>DEVOLUCIONES</w:t>
      </w:r>
    </w:p>
    <w:p w14:paraId="5036CD49" w14:textId="77777777" w:rsidR="000605BD" w:rsidRDefault="000605BD">
      <w:pPr>
        <w:pStyle w:val="Textoindependiente"/>
        <w:spacing w:before="10"/>
        <w:rPr>
          <w:rFonts w:ascii="Times New Roman"/>
          <w:sz w:val="19"/>
        </w:rPr>
      </w:pPr>
    </w:p>
    <w:p w14:paraId="616E3B1D" w14:textId="77777777" w:rsidR="000605BD" w:rsidRDefault="00305EFA">
      <w:pPr>
        <w:pStyle w:val="Ttulo1"/>
        <w:spacing w:before="44"/>
      </w:pPr>
      <w:r>
        <w:t>¡</w:t>
      </w:r>
      <w:proofErr w:type="spellStart"/>
      <w:r>
        <w:t>En</w:t>
      </w:r>
      <w:proofErr w:type="spellEnd"/>
      <w:r>
        <w:t xml:space="preserve"> tapasrioja.es </w:t>
      </w:r>
      <w:proofErr w:type="spellStart"/>
      <w:r>
        <w:t>tienes</w:t>
      </w:r>
      <w:proofErr w:type="spellEnd"/>
      <w:r>
        <w:t xml:space="preserve"> </w:t>
      </w:r>
      <w:r>
        <w:rPr>
          <w:u w:val="single"/>
        </w:rPr>
        <w:t xml:space="preserve">30 </w:t>
      </w:r>
      <w:r>
        <w:t xml:space="preserve">días para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opinión</w:t>
      </w:r>
      <w:proofErr w:type="spellEnd"/>
      <w:r>
        <w:t>!</w:t>
      </w:r>
    </w:p>
    <w:p w14:paraId="5CDEC051" w14:textId="77777777" w:rsidR="000605BD" w:rsidRDefault="00305EFA">
      <w:pPr>
        <w:pStyle w:val="Textoindependiente"/>
        <w:spacing w:before="245" w:line="278" w:lineRule="auto"/>
        <w:ind w:left="632" w:right="158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099EE4B6" wp14:editId="2FB8BE75">
            <wp:simplePos x="0" y="0"/>
            <wp:positionH relativeFrom="page">
              <wp:posOffset>381000</wp:posOffset>
            </wp:positionH>
            <wp:positionV relativeFrom="paragraph">
              <wp:posOffset>291143</wp:posOffset>
            </wp:positionV>
            <wp:extent cx="6210299" cy="6296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299" cy="62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</w:t>
      </w:r>
      <w:proofErr w:type="spellStart"/>
      <w:r>
        <w:t>permite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la </w:t>
      </w:r>
      <w:proofErr w:type="spellStart"/>
      <w:r>
        <w:t>devolución</w:t>
      </w:r>
      <w:proofErr w:type="spellEnd"/>
      <w:r>
        <w:t xml:space="preserve"> o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sea total o </w:t>
      </w:r>
      <w:proofErr w:type="spellStart"/>
      <w:r>
        <w:t>parcial</w:t>
      </w:r>
      <w:proofErr w:type="spellEnd"/>
      <w:r>
        <w:t xml:space="preserve"> sin </w:t>
      </w:r>
      <w:proofErr w:type="spellStart"/>
      <w:r>
        <w:t>desperfecto</w:t>
      </w:r>
      <w:proofErr w:type="spellEnd"/>
      <w:r>
        <w:t xml:space="preserve"> o error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producto</w:t>
      </w:r>
      <w:proofErr w:type="spellEnd"/>
      <w:r>
        <w:t xml:space="preserve">,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ser </w:t>
      </w:r>
      <w:proofErr w:type="spellStart"/>
      <w:r>
        <w:t>devuelto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que </w:t>
      </w:r>
      <w:proofErr w:type="spellStart"/>
      <w:r>
        <w:t>llegó</w:t>
      </w:r>
      <w:proofErr w:type="spellEnd"/>
      <w:r>
        <w:t xml:space="preserve"> y no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el </w:t>
      </w:r>
      <w:proofErr w:type="spellStart"/>
      <w:r>
        <w:t>embalaje</w:t>
      </w:r>
      <w:proofErr w:type="spellEnd"/>
      <w:r>
        <w:t xml:space="preserve"> original y </w:t>
      </w:r>
      <w:proofErr w:type="spellStart"/>
      <w:r>
        <w:t>protegerlo</w:t>
      </w:r>
      <w:proofErr w:type="spellEnd"/>
      <w:r>
        <w:t xml:space="preserve"> con </w:t>
      </w:r>
      <w:proofErr w:type="spellStart"/>
      <w:r>
        <w:t>a</w:t>
      </w:r>
      <w:r>
        <w:t>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caja</w:t>
      </w:r>
      <w:proofErr w:type="spellEnd"/>
      <w:r>
        <w:t>.</w:t>
      </w:r>
    </w:p>
    <w:p w14:paraId="6884DC22" w14:textId="77777777" w:rsidR="000605BD" w:rsidRDefault="00305EFA">
      <w:pPr>
        <w:pStyle w:val="Ttulo2"/>
        <w:spacing w:before="194" w:line="276" w:lineRule="auto"/>
        <w:ind w:right="1187"/>
      </w:pPr>
      <w:r>
        <w:t xml:space="preserve">Para </w:t>
      </w:r>
      <w:proofErr w:type="spellStart"/>
      <w:r>
        <w:t>gestionar</w:t>
      </w:r>
      <w:proofErr w:type="spellEnd"/>
      <w:r>
        <w:t xml:space="preserve"> la </w:t>
      </w:r>
      <w:proofErr w:type="spellStart"/>
      <w:r>
        <w:t>devolución</w:t>
      </w:r>
      <w:proofErr w:type="spellEnd"/>
      <w:r>
        <w:t xml:space="preserve"> se debe </w:t>
      </w:r>
      <w:proofErr w:type="spellStart"/>
      <w:r>
        <w:t>rellenar</w:t>
      </w:r>
      <w:proofErr w:type="spellEnd"/>
      <w:r>
        <w:t xml:space="preserve"> la </w:t>
      </w:r>
      <w:proofErr w:type="spellStart"/>
      <w:r>
        <w:t>tabla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hoja e </w:t>
      </w:r>
      <w:proofErr w:type="spellStart"/>
      <w:r>
        <w:t>incluirla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paquete</w:t>
      </w:r>
      <w:proofErr w:type="spellEnd"/>
      <w:r>
        <w:t xml:space="preserve"> de la </w:t>
      </w:r>
      <w:proofErr w:type="spellStart"/>
      <w:r>
        <w:t>devolución</w:t>
      </w:r>
      <w:proofErr w:type="spellEnd"/>
      <w:r>
        <w:t xml:space="preserve"> o </w:t>
      </w:r>
      <w:proofErr w:type="spellStart"/>
      <w:r>
        <w:t>cambio</w:t>
      </w:r>
      <w:proofErr w:type="spellEnd"/>
      <w:r>
        <w:t>.</w:t>
      </w:r>
    </w:p>
    <w:p w14:paraId="4BFDF618" w14:textId="77777777" w:rsidR="000605BD" w:rsidRDefault="00305EFA">
      <w:pPr>
        <w:pStyle w:val="Textoindependiente"/>
        <w:spacing w:before="197" w:line="278" w:lineRule="auto"/>
        <w:ind w:left="632" w:right="144"/>
      </w:pPr>
      <w:r>
        <w:t xml:space="preserve">El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devuelto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medio de </w:t>
      </w:r>
      <w:proofErr w:type="spellStart"/>
      <w:r>
        <w:t>pago</w:t>
      </w:r>
      <w:proofErr w:type="spellEnd"/>
      <w:r>
        <w:t xml:space="preserve"> original,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transferencia</w:t>
      </w:r>
      <w:proofErr w:type="spellEnd"/>
      <w:r>
        <w:t xml:space="preserve"> </w:t>
      </w:r>
      <w:proofErr w:type="spellStart"/>
      <w:r>
        <w:t>bancaria</w:t>
      </w:r>
      <w:proofErr w:type="spellEnd"/>
      <w:r>
        <w:t xml:space="preserve"> o </w:t>
      </w:r>
      <w:proofErr w:type="spellStart"/>
      <w:r>
        <w:t>contrareembolso</w:t>
      </w:r>
      <w:proofErr w:type="spellEnd"/>
      <w:r>
        <w:t xml:space="preserve"> debe </w:t>
      </w:r>
      <w:proofErr w:type="spellStart"/>
      <w:r>
        <w:t>adj</w:t>
      </w:r>
      <w:r>
        <w:t>untarnos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cuenta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abono</w:t>
      </w:r>
      <w:proofErr w:type="spellEnd"/>
      <w:r>
        <w:t xml:space="preserve"> final.</w:t>
      </w:r>
    </w:p>
    <w:p w14:paraId="68D6C637" w14:textId="77777777" w:rsidR="000605BD" w:rsidRDefault="00305EFA">
      <w:pPr>
        <w:pStyle w:val="Ttulo1"/>
        <w:spacing w:before="198"/>
      </w:pPr>
      <w:proofErr w:type="spellStart"/>
      <w:r>
        <w:rPr>
          <w:color w:val="365F91"/>
        </w:rPr>
        <w:t>Devolución</w:t>
      </w:r>
      <w:proofErr w:type="spellEnd"/>
      <w:r>
        <w:rPr>
          <w:color w:val="365F91"/>
        </w:rPr>
        <w:t>:</w:t>
      </w:r>
    </w:p>
    <w:p w14:paraId="127F2179" w14:textId="77777777" w:rsidR="000605BD" w:rsidRDefault="000605BD">
      <w:pPr>
        <w:pStyle w:val="Textoindependiente"/>
        <w:spacing w:before="8"/>
        <w:rPr>
          <w:b/>
          <w:sz w:val="21"/>
        </w:rPr>
      </w:pPr>
    </w:p>
    <w:p w14:paraId="3233CB3E" w14:textId="77777777" w:rsidR="000605BD" w:rsidRDefault="00305EFA">
      <w:pPr>
        <w:pStyle w:val="Textoindependiente"/>
        <w:ind w:left="632" w:right="720"/>
        <w:jc w:val="both"/>
      </w:pPr>
      <w:r>
        <w:t xml:space="preserve">La </w:t>
      </w:r>
      <w:proofErr w:type="spellStart"/>
      <w:r>
        <w:t>devolución</w:t>
      </w:r>
      <w:proofErr w:type="spellEnd"/>
      <w:r>
        <w:t xml:space="preserve"> se debe </w:t>
      </w:r>
      <w:proofErr w:type="spellStart"/>
      <w:r>
        <w:t>realizar</w:t>
      </w:r>
      <w:proofErr w:type="spellEnd"/>
      <w:r>
        <w:t xml:space="preserve"> por sus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. </w:t>
      </w:r>
      <w:proofErr w:type="spellStart"/>
      <w:r>
        <w:t>Nosotros</w:t>
      </w:r>
      <w:proofErr w:type="spellEnd"/>
      <w:r>
        <w:t xml:space="preserve"> le </w:t>
      </w:r>
      <w:proofErr w:type="spellStart"/>
      <w:r>
        <w:t>abonaremos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t xml:space="preserve"> del material </w:t>
      </w:r>
      <w:proofErr w:type="spellStart"/>
      <w:r>
        <w:t>devuelto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15 días </w:t>
      </w:r>
      <w:proofErr w:type="spellStart"/>
      <w:r>
        <w:t>desde</w:t>
      </w:r>
      <w:proofErr w:type="spellEnd"/>
      <w:r>
        <w:t xml:space="preserve"> que </w:t>
      </w:r>
      <w:proofErr w:type="spellStart"/>
      <w:r>
        <w:t>recibamos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</w:t>
      </w:r>
      <w:r>
        <w:t>so</w:t>
      </w:r>
      <w:proofErr w:type="spellEnd"/>
      <w:r>
        <w:t xml:space="preserve"> se </w:t>
      </w:r>
      <w:proofErr w:type="spellStart"/>
      <w:r>
        <w:t>abonara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por </w:t>
      </w:r>
      <w:proofErr w:type="spellStart"/>
      <w:r>
        <w:t>portes</w:t>
      </w:r>
      <w:proofErr w:type="spellEnd"/>
      <w:r>
        <w:t>).</w:t>
      </w:r>
    </w:p>
    <w:p w14:paraId="0808CA6A" w14:textId="77777777" w:rsidR="000605BD" w:rsidRDefault="00305EFA">
      <w:pPr>
        <w:pStyle w:val="Textoindependiente"/>
        <w:ind w:left="632"/>
      </w:pPr>
      <w:r>
        <w:t xml:space="preserve">La </w:t>
      </w:r>
      <w:proofErr w:type="spellStart"/>
      <w:r>
        <w:t>dirección</w:t>
      </w:r>
      <w:proofErr w:type="spellEnd"/>
      <w:r>
        <w:t xml:space="preserve"> para la </w:t>
      </w:r>
      <w:proofErr w:type="spellStart"/>
      <w:r>
        <w:t>devolución</w:t>
      </w:r>
      <w:proofErr w:type="spellEnd"/>
      <w:r>
        <w:t xml:space="preserve"> es:</w:t>
      </w:r>
    </w:p>
    <w:p w14:paraId="544A0386" w14:textId="77777777" w:rsidR="000605BD" w:rsidRDefault="000605BD">
      <w:pPr>
        <w:pStyle w:val="Textoindependiente"/>
      </w:pPr>
    </w:p>
    <w:p w14:paraId="3675FC4E" w14:textId="77777777" w:rsidR="000605BD" w:rsidRDefault="00305EFA">
      <w:pPr>
        <w:pStyle w:val="Ttulo2"/>
      </w:pPr>
      <w:proofErr w:type="spellStart"/>
      <w:r>
        <w:t>Travesía</w:t>
      </w:r>
      <w:proofErr w:type="spellEnd"/>
      <w:r>
        <w:t xml:space="preserve"> La Paloma 21 - 26550 - </w:t>
      </w:r>
      <w:proofErr w:type="spellStart"/>
      <w:r>
        <w:t>Rincón</w:t>
      </w:r>
      <w:proofErr w:type="spellEnd"/>
      <w:r>
        <w:t xml:space="preserve"> de Soto - La Rioja – </w:t>
      </w:r>
      <w:proofErr w:type="spellStart"/>
      <w:r>
        <w:t>España</w:t>
      </w:r>
      <w:proofErr w:type="spellEnd"/>
    </w:p>
    <w:p w14:paraId="675D00E5" w14:textId="77777777" w:rsidR="000605BD" w:rsidRDefault="000605BD">
      <w:pPr>
        <w:pStyle w:val="Textoindependiente"/>
        <w:spacing w:before="3"/>
        <w:rPr>
          <w:b/>
        </w:rPr>
      </w:pPr>
    </w:p>
    <w:p w14:paraId="75F832BF" w14:textId="77777777" w:rsidR="000605BD" w:rsidRDefault="00305EFA">
      <w:pPr>
        <w:spacing w:line="340" w:lineRule="exact"/>
        <w:ind w:left="632"/>
        <w:rPr>
          <w:b/>
          <w:sz w:val="28"/>
        </w:rPr>
      </w:pPr>
      <w:r>
        <w:rPr>
          <w:b/>
          <w:color w:val="365F91"/>
          <w:sz w:val="28"/>
        </w:rPr>
        <w:t>Cambio:</w:t>
      </w:r>
    </w:p>
    <w:p w14:paraId="4DBFB642" w14:textId="77777777" w:rsidR="000605BD" w:rsidRDefault="00305EFA">
      <w:pPr>
        <w:pStyle w:val="Textoindependiente"/>
        <w:spacing w:line="267" w:lineRule="exact"/>
        <w:ind w:left="632"/>
      </w:pPr>
      <w:proofErr w:type="spellStart"/>
      <w:r>
        <w:t>Pasamos</w:t>
      </w:r>
      <w:proofErr w:type="spellEnd"/>
      <w:r>
        <w:t xml:space="preserve"> a </w:t>
      </w:r>
      <w:proofErr w:type="spellStart"/>
      <w:r>
        <w:t>describir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que </w:t>
      </w:r>
      <w:proofErr w:type="spellStart"/>
      <w:r>
        <w:t>solemos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para el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:</w:t>
      </w:r>
    </w:p>
    <w:p w14:paraId="4EBFD8F8" w14:textId="77777777" w:rsidR="000605BD" w:rsidRDefault="000605BD">
      <w:pPr>
        <w:pStyle w:val="Textoindependiente"/>
      </w:pPr>
    </w:p>
    <w:p w14:paraId="30F37783" w14:textId="77777777" w:rsidR="000605BD" w:rsidRDefault="00305EFA">
      <w:pPr>
        <w:pStyle w:val="Prrafodelista"/>
        <w:numPr>
          <w:ilvl w:val="0"/>
          <w:numId w:val="1"/>
        </w:numPr>
        <w:tabs>
          <w:tab w:val="left" w:pos="1000"/>
        </w:tabs>
        <w:ind w:firstLine="0"/>
      </w:pPr>
      <w:proofErr w:type="spellStart"/>
      <w:r>
        <w:t>Realiza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 xml:space="preserve">nuevo </w:t>
      </w:r>
      <w:proofErr w:type="spellStart"/>
      <w:r>
        <w:t>pedido</w:t>
      </w:r>
      <w:proofErr w:type="spellEnd"/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cobrarán</w:t>
      </w:r>
      <w:proofErr w:type="spellEnd"/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portes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nuevo</w:t>
      </w:r>
      <w:r>
        <w:rPr>
          <w:spacing w:val="-1"/>
        </w:rPr>
        <w:t xml:space="preserve"> </w:t>
      </w:r>
      <w:proofErr w:type="spellStart"/>
      <w:r>
        <w:t>pedido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así</w:t>
      </w:r>
      <w:proofErr w:type="spellEnd"/>
      <w:r>
        <w:rPr>
          <w:spacing w:val="-5"/>
        </w:rPr>
        <w:t xml:space="preserve"> </w:t>
      </w:r>
      <w:proofErr w:type="spellStart"/>
      <w:r>
        <w:t>procede</w:t>
      </w:r>
      <w:proofErr w:type="spellEnd"/>
      <w:r>
        <w:t>)</w:t>
      </w:r>
    </w:p>
    <w:p w14:paraId="073CB921" w14:textId="77777777" w:rsidR="000605BD" w:rsidRDefault="00305EFA">
      <w:pPr>
        <w:pStyle w:val="Prrafodelista"/>
        <w:numPr>
          <w:ilvl w:val="0"/>
          <w:numId w:val="1"/>
        </w:numPr>
        <w:tabs>
          <w:tab w:val="left" w:pos="1000"/>
        </w:tabs>
        <w:ind w:left="999" w:hanging="367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llegue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envío</w:t>
      </w:r>
      <w:proofErr w:type="spellEnd"/>
      <w:r>
        <w:t xml:space="preserve"> el </w:t>
      </w:r>
      <w:proofErr w:type="spellStart"/>
      <w:r>
        <w:t>transportista</w:t>
      </w:r>
      <w:proofErr w:type="spellEnd"/>
      <w:r>
        <w:t xml:space="preserve"> le </w:t>
      </w:r>
      <w:proofErr w:type="spellStart"/>
      <w:r>
        <w:t>recogerá</w:t>
      </w:r>
      <w:proofErr w:type="spellEnd"/>
      <w:r>
        <w:t xml:space="preserve"> el material que </w:t>
      </w:r>
      <w:proofErr w:type="spellStart"/>
      <w:r>
        <w:t>quiere</w:t>
      </w:r>
      <w:proofErr w:type="spellEnd"/>
      <w:r>
        <w:rPr>
          <w:spacing w:val="-31"/>
        </w:rPr>
        <w:t xml:space="preserve"> </w:t>
      </w:r>
      <w:proofErr w:type="spellStart"/>
      <w:r>
        <w:t>devolver</w:t>
      </w:r>
      <w:proofErr w:type="spellEnd"/>
      <w:r>
        <w:t>.</w:t>
      </w:r>
    </w:p>
    <w:p w14:paraId="3F96E6FA" w14:textId="77777777" w:rsidR="000605BD" w:rsidRDefault="00305EFA">
      <w:pPr>
        <w:pStyle w:val="Prrafodelista"/>
        <w:numPr>
          <w:ilvl w:val="0"/>
          <w:numId w:val="1"/>
        </w:numPr>
        <w:tabs>
          <w:tab w:val="left" w:pos="1000"/>
        </w:tabs>
        <w:spacing w:before="2" w:line="237" w:lineRule="auto"/>
        <w:ind w:right="924" w:firstLine="0"/>
      </w:pPr>
      <w:proofErr w:type="spellStart"/>
      <w:r>
        <w:t>En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15 días </w:t>
      </w:r>
      <w:proofErr w:type="spellStart"/>
      <w:r>
        <w:t>desde</w:t>
      </w:r>
      <w:proofErr w:type="spellEnd"/>
      <w:r>
        <w:t xml:space="preserve"> que </w:t>
      </w:r>
      <w:proofErr w:type="spellStart"/>
      <w:r>
        <w:t>recibamos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le </w:t>
      </w:r>
      <w:proofErr w:type="spellStart"/>
      <w:r>
        <w:t>abonaremos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t xml:space="preserve"> del material </w:t>
      </w:r>
      <w:proofErr w:type="spellStart"/>
      <w:proofErr w:type="gramStart"/>
      <w:r>
        <w:t>devuelto</w:t>
      </w:r>
      <w:proofErr w:type="spellEnd"/>
      <w:r>
        <w:t xml:space="preserve">  </w:t>
      </w:r>
      <w:proofErr w:type="spellStart"/>
      <w:r>
        <w:t>menos</w:t>
      </w:r>
      <w:proofErr w:type="spellEnd"/>
      <w:proofErr w:type="gramEnd"/>
      <w:r>
        <w:t xml:space="preserve"> el </w:t>
      </w:r>
      <w:proofErr w:type="spellStart"/>
      <w:r>
        <w:t>porte</w:t>
      </w:r>
      <w:proofErr w:type="spellEnd"/>
      <w:r>
        <w:t xml:space="preserve"> de </w:t>
      </w:r>
      <w:proofErr w:type="spellStart"/>
      <w:r>
        <w:t>vuelta</w:t>
      </w:r>
      <w:proofErr w:type="spellEnd"/>
      <w:r>
        <w:t xml:space="preserve"> (5.25€+IVA por </w:t>
      </w:r>
      <w:proofErr w:type="spellStart"/>
      <w:r>
        <w:t>caja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</w:t>
      </w:r>
      <w:r>
        <w:rPr>
          <w:spacing w:val="-24"/>
        </w:rPr>
        <w:t xml:space="preserve"> </w:t>
      </w:r>
      <w:proofErr w:type="spellStart"/>
      <w:r>
        <w:t>península</w:t>
      </w:r>
      <w:proofErr w:type="spellEnd"/>
      <w:r>
        <w:t>)</w:t>
      </w:r>
    </w:p>
    <w:p w14:paraId="1B27E34F" w14:textId="77777777" w:rsidR="000605BD" w:rsidRDefault="000605BD">
      <w:pPr>
        <w:pStyle w:val="Textoindependiente"/>
      </w:pPr>
    </w:p>
    <w:p w14:paraId="6448030C" w14:textId="77777777" w:rsidR="000605BD" w:rsidRDefault="00305EFA">
      <w:pPr>
        <w:pStyle w:val="Textoindependiente"/>
        <w:ind w:left="632" w:right="362"/>
      </w:pPr>
      <w:r>
        <w:t xml:space="preserve">Si </w:t>
      </w:r>
      <w:proofErr w:type="spellStart"/>
      <w:r>
        <w:t>escoge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 de </w:t>
      </w:r>
      <w:proofErr w:type="spellStart"/>
      <w:r>
        <w:t>devolución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avisarnos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realice</w:t>
      </w:r>
      <w:proofErr w:type="spellEnd"/>
      <w:r>
        <w:t xml:space="preserve"> un nuevo </w:t>
      </w:r>
      <w:proofErr w:type="spellStart"/>
      <w:r>
        <w:t>pedido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o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pedido</w:t>
      </w:r>
      <w:proofErr w:type="spellEnd"/>
      <w:r>
        <w:t xml:space="preserve">, para </w:t>
      </w:r>
      <w:proofErr w:type="spellStart"/>
      <w:r>
        <w:t>informar</w:t>
      </w:r>
      <w:proofErr w:type="spellEnd"/>
      <w:r>
        <w:t xml:space="preserve"> al </w:t>
      </w:r>
      <w:proofErr w:type="spellStart"/>
      <w:r>
        <w:t>transporte</w:t>
      </w:r>
      <w:proofErr w:type="spellEnd"/>
      <w:r>
        <w:t>.</w:t>
      </w:r>
    </w:p>
    <w:p w14:paraId="39A9C9C9" w14:textId="77777777" w:rsidR="000605BD" w:rsidRDefault="000605BD">
      <w:pPr>
        <w:pStyle w:val="Textoindependiente"/>
        <w:spacing w:before="3"/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34"/>
        <w:gridCol w:w="1018"/>
        <w:gridCol w:w="1109"/>
        <w:gridCol w:w="1135"/>
        <w:gridCol w:w="1416"/>
      </w:tblGrid>
      <w:tr w:rsidR="000605BD" w14:paraId="116B67AA" w14:textId="77777777">
        <w:trPr>
          <w:trHeight w:hRule="exact" w:val="576"/>
        </w:trPr>
        <w:tc>
          <w:tcPr>
            <w:tcW w:w="2268" w:type="dxa"/>
            <w:shd w:val="clear" w:color="auto" w:fill="EDEBE0"/>
          </w:tcPr>
          <w:p w14:paraId="41AF0979" w14:textId="77777777" w:rsidR="000605BD" w:rsidRDefault="00305EFA">
            <w:pPr>
              <w:pStyle w:val="TableParagraph"/>
              <w:spacing w:line="265" w:lineRule="exact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pedido</w:t>
            </w:r>
            <w:proofErr w:type="spellEnd"/>
            <w:r>
              <w:t>:</w:t>
            </w:r>
          </w:p>
        </w:tc>
        <w:tc>
          <w:tcPr>
            <w:tcW w:w="7111" w:type="dxa"/>
            <w:gridSpan w:val="5"/>
            <w:shd w:val="clear" w:color="auto" w:fill="EDEBE0"/>
          </w:tcPr>
          <w:p w14:paraId="730B3E8C" w14:textId="77777777" w:rsidR="000605BD" w:rsidRDefault="000605BD"/>
        </w:tc>
      </w:tr>
      <w:tr w:rsidR="000605BD" w14:paraId="774E7848" w14:textId="77777777">
        <w:trPr>
          <w:trHeight w:hRule="exact" w:val="547"/>
        </w:trPr>
        <w:tc>
          <w:tcPr>
            <w:tcW w:w="4702" w:type="dxa"/>
            <w:gridSpan w:val="2"/>
          </w:tcPr>
          <w:p w14:paraId="6074A053" w14:textId="77777777" w:rsidR="000605BD" w:rsidRDefault="00305EFA">
            <w:pPr>
              <w:pStyle w:val="TableParagraph"/>
              <w:spacing w:line="268" w:lineRule="exact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producto</w:t>
            </w:r>
            <w:proofErr w:type="spellEnd"/>
          </w:p>
        </w:tc>
        <w:tc>
          <w:tcPr>
            <w:tcW w:w="1018" w:type="dxa"/>
          </w:tcPr>
          <w:p w14:paraId="75377980" w14:textId="77777777" w:rsidR="000605BD" w:rsidRDefault="00305EFA">
            <w:pPr>
              <w:pStyle w:val="TableParagraph"/>
              <w:spacing w:before="1" w:line="237" w:lineRule="auto"/>
              <w:ind w:left="105" w:right="83"/>
            </w:pPr>
            <w:proofErr w:type="spellStart"/>
            <w:r>
              <w:t>Cantidad</w:t>
            </w:r>
            <w:proofErr w:type="spellEnd"/>
            <w:r>
              <w:t xml:space="preserve"> </w:t>
            </w:r>
            <w:proofErr w:type="spellStart"/>
            <w:r>
              <w:t>pedida</w:t>
            </w:r>
            <w:proofErr w:type="spellEnd"/>
          </w:p>
        </w:tc>
        <w:tc>
          <w:tcPr>
            <w:tcW w:w="1109" w:type="dxa"/>
          </w:tcPr>
          <w:p w14:paraId="6C3D0C2C" w14:textId="77777777" w:rsidR="000605BD" w:rsidRDefault="00305EFA">
            <w:pPr>
              <w:pStyle w:val="TableParagraph"/>
              <w:spacing w:before="1" w:line="237" w:lineRule="auto"/>
              <w:ind w:right="177"/>
            </w:pPr>
            <w:proofErr w:type="spellStart"/>
            <w:r>
              <w:t>Cantidad</w:t>
            </w:r>
            <w:proofErr w:type="spellEnd"/>
            <w:r>
              <w:t xml:space="preserve"> </w:t>
            </w:r>
            <w:proofErr w:type="spellStart"/>
            <w:r>
              <w:t>devuelta</w:t>
            </w:r>
            <w:proofErr w:type="spellEnd"/>
          </w:p>
        </w:tc>
        <w:tc>
          <w:tcPr>
            <w:tcW w:w="1135" w:type="dxa"/>
          </w:tcPr>
          <w:p w14:paraId="7D08EABE" w14:textId="77777777" w:rsidR="000605BD" w:rsidRDefault="00305EFA">
            <w:pPr>
              <w:pStyle w:val="TableParagraph"/>
              <w:spacing w:before="1" w:line="237" w:lineRule="auto"/>
              <w:ind w:left="105" w:right="277"/>
            </w:pPr>
            <w:proofErr w:type="spellStart"/>
            <w:r>
              <w:t>Importe</w:t>
            </w:r>
            <w:proofErr w:type="spellEnd"/>
            <w:r>
              <w:t xml:space="preserve"> </w:t>
            </w:r>
            <w:proofErr w:type="spellStart"/>
            <w:r>
              <w:t>unidad</w:t>
            </w:r>
            <w:proofErr w:type="spellEnd"/>
          </w:p>
        </w:tc>
        <w:tc>
          <w:tcPr>
            <w:tcW w:w="1416" w:type="dxa"/>
          </w:tcPr>
          <w:p w14:paraId="5A22777A" w14:textId="77777777" w:rsidR="000605BD" w:rsidRDefault="00305EFA">
            <w:pPr>
              <w:pStyle w:val="TableParagraph"/>
              <w:spacing w:line="268" w:lineRule="exact"/>
            </w:pPr>
            <w:proofErr w:type="spellStart"/>
            <w:r>
              <w:t>Importe</w:t>
            </w:r>
            <w:proofErr w:type="spellEnd"/>
            <w:r>
              <w:t xml:space="preserve"> total</w:t>
            </w:r>
          </w:p>
        </w:tc>
      </w:tr>
      <w:tr w:rsidR="000605BD" w14:paraId="1BD0292A" w14:textId="77777777">
        <w:trPr>
          <w:trHeight w:hRule="exact" w:val="278"/>
        </w:trPr>
        <w:tc>
          <w:tcPr>
            <w:tcW w:w="4702" w:type="dxa"/>
            <w:gridSpan w:val="2"/>
          </w:tcPr>
          <w:p w14:paraId="186950C1" w14:textId="77777777" w:rsidR="000605BD" w:rsidRDefault="000605BD"/>
        </w:tc>
        <w:tc>
          <w:tcPr>
            <w:tcW w:w="1018" w:type="dxa"/>
          </w:tcPr>
          <w:p w14:paraId="1B4BB37D" w14:textId="77777777" w:rsidR="000605BD" w:rsidRDefault="000605BD"/>
        </w:tc>
        <w:tc>
          <w:tcPr>
            <w:tcW w:w="1109" w:type="dxa"/>
          </w:tcPr>
          <w:p w14:paraId="42317ECD" w14:textId="77777777" w:rsidR="000605BD" w:rsidRDefault="000605BD"/>
        </w:tc>
        <w:tc>
          <w:tcPr>
            <w:tcW w:w="1135" w:type="dxa"/>
          </w:tcPr>
          <w:p w14:paraId="7FDA67BE" w14:textId="77777777" w:rsidR="000605BD" w:rsidRDefault="000605BD"/>
        </w:tc>
        <w:tc>
          <w:tcPr>
            <w:tcW w:w="1416" w:type="dxa"/>
          </w:tcPr>
          <w:p w14:paraId="78CAEC17" w14:textId="77777777" w:rsidR="000605BD" w:rsidRDefault="000605BD"/>
        </w:tc>
      </w:tr>
      <w:tr w:rsidR="000605BD" w14:paraId="57D6FBFF" w14:textId="77777777">
        <w:trPr>
          <w:trHeight w:hRule="exact" w:val="278"/>
        </w:trPr>
        <w:tc>
          <w:tcPr>
            <w:tcW w:w="4702" w:type="dxa"/>
            <w:gridSpan w:val="2"/>
          </w:tcPr>
          <w:p w14:paraId="1BC7FF03" w14:textId="77777777" w:rsidR="000605BD" w:rsidRDefault="000605BD"/>
        </w:tc>
        <w:tc>
          <w:tcPr>
            <w:tcW w:w="1018" w:type="dxa"/>
          </w:tcPr>
          <w:p w14:paraId="628EC5E4" w14:textId="77777777" w:rsidR="000605BD" w:rsidRDefault="000605BD"/>
        </w:tc>
        <w:tc>
          <w:tcPr>
            <w:tcW w:w="1109" w:type="dxa"/>
          </w:tcPr>
          <w:p w14:paraId="1A4AB7B0" w14:textId="77777777" w:rsidR="000605BD" w:rsidRDefault="000605BD"/>
        </w:tc>
        <w:tc>
          <w:tcPr>
            <w:tcW w:w="1135" w:type="dxa"/>
          </w:tcPr>
          <w:p w14:paraId="3F759814" w14:textId="77777777" w:rsidR="000605BD" w:rsidRDefault="000605BD"/>
        </w:tc>
        <w:tc>
          <w:tcPr>
            <w:tcW w:w="1416" w:type="dxa"/>
          </w:tcPr>
          <w:p w14:paraId="1D581980" w14:textId="77777777" w:rsidR="000605BD" w:rsidRDefault="000605BD"/>
        </w:tc>
      </w:tr>
      <w:tr w:rsidR="000605BD" w14:paraId="26CC9103" w14:textId="77777777">
        <w:trPr>
          <w:trHeight w:hRule="exact" w:val="281"/>
        </w:trPr>
        <w:tc>
          <w:tcPr>
            <w:tcW w:w="4702" w:type="dxa"/>
            <w:gridSpan w:val="2"/>
          </w:tcPr>
          <w:p w14:paraId="6D8E3DD3" w14:textId="77777777" w:rsidR="000605BD" w:rsidRDefault="000605BD"/>
        </w:tc>
        <w:tc>
          <w:tcPr>
            <w:tcW w:w="1018" w:type="dxa"/>
          </w:tcPr>
          <w:p w14:paraId="04E6BFD7" w14:textId="77777777" w:rsidR="000605BD" w:rsidRDefault="000605BD"/>
        </w:tc>
        <w:tc>
          <w:tcPr>
            <w:tcW w:w="1109" w:type="dxa"/>
          </w:tcPr>
          <w:p w14:paraId="235A5C12" w14:textId="77777777" w:rsidR="000605BD" w:rsidRDefault="000605BD"/>
        </w:tc>
        <w:tc>
          <w:tcPr>
            <w:tcW w:w="1135" w:type="dxa"/>
          </w:tcPr>
          <w:p w14:paraId="5C8AE485" w14:textId="77777777" w:rsidR="000605BD" w:rsidRDefault="000605BD"/>
        </w:tc>
        <w:tc>
          <w:tcPr>
            <w:tcW w:w="1416" w:type="dxa"/>
          </w:tcPr>
          <w:p w14:paraId="576DB52E" w14:textId="77777777" w:rsidR="000605BD" w:rsidRDefault="000605BD"/>
        </w:tc>
      </w:tr>
      <w:tr w:rsidR="000605BD" w14:paraId="4391F101" w14:textId="77777777">
        <w:trPr>
          <w:trHeight w:hRule="exact" w:val="278"/>
        </w:trPr>
        <w:tc>
          <w:tcPr>
            <w:tcW w:w="4702" w:type="dxa"/>
            <w:gridSpan w:val="2"/>
          </w:tcPr>
          <w:p w14:paraId="10E3D7C4" w14:textId="77777777" w:rsidR="000605BD" w:rsidRDefault="000605BD"/>
        </w:tc>
        <w:tc>
          <w:tcPr>
            <w:tcW w:w="1018" w:type="dxa"/>
          </w:tcPr>
          <w:p w14:paraId="0FD92C1C" w14:textId="77777777" w:rsidR="000605BD" w:rsidRDefault="000605BD"/>
        </w:tc>
        <w:tc>
          <w:tcPr>
            <w:tcW w:w="1109" w:type="dxa"/>
          </w:tcPr>
          <w:p w14:paraId="197DE09A" w14:textId="77777777" w:rsidR="000605BD" w:rsidRDefault="000605BD"/>
        </w:tc>
        <w:tc>
          <w:tcPr>
            <w:tcW w:w="1135" w:type="dxa"/>
          </w:tcPr>
          <w:p w14:paraId="0D1E30CA" w14:textId="77777777" w:rsidR="000605BD" w:rsidRDefault="000605BD"/>
        </w:tc>
        <w:tc>
          <w:tcPr>
            <w:tcW w:w="1416" w:type="dxa"/>
          </w:tcPr>
          <w:p w14:paraId="5A427BBD" w14:textId="77777777" w:rsidR="000605BD" w:rsidRDefault="000605BD"/>
        </w:tc>
      </w:tr>
      <w:tr w:rsidR="000605BD" w14:paraId="3B734DF7" w14:textId="77777777">
        <w:trPr>
          <w:trHeight w:hRule="exact" w:val="278"/>
        </w:trPr>
        <w:tc>
          <w:tcPr>
            <w:tcW w:w="4702" w:type="dxa"/>
            <w:gridSpan w:val="2"/>
          </w:tcPr>
          <w:p w14:paraId="50D78A0E" w14:textId="77777777" w:rsidR="000605BD" w:rsidRDefault="000605BD"/>
        </w:tc>
        <w:tc>
          <w:tcPr>
            <w:tcW w:w="1018" w:type="dxa"/>
          </w:tcPr>
          <w:p w14:paraId="77D81AFE" w14:textId="77777777" w:rsidR="000605BD" w:rsidRDefault="000605BD"/>
        </w:tc>
        <w:tc>
          <w:tcPr>
            <w:tcW w:w="1109" w:type="dxa"/>
          </w:tcPr>
          <w:p w14:paraId="38906F4B" w14:textId="77777777" w:rsidR="000605BD" w:rsidRDefault="000605BD"/>
        </w:tc>
        <w:tc>
          <w:tcPr>
            <w:tcW w:w="1135" w:type="dxa"/>
          </w:tcPr>
          <w:p w14:paraId="180A752D" w14:textId="77777777" w:rsidR="000605BD" w:rsidRDefault="000605BD"/>
        </w:tc>
        <w:tc>
          <w:tcPr>
            <w:tcW w:w="1416" w:type="dxa"/>
          </w:tcPr>
          <w:p w14:paraId="643E0C86" w14:textId="77777777" w:rsidR="000605BD" w:rsidRDefault="000605BD"/>
        </w:tc>
      </w:tr>
      <w:tr w:rsidR="000605BD" w14:paraId="7774E656" w14:textId="77777777">
        <w:trPr>
          <w:trHeight w:hRule="exact" w:val="278"/>
        </w:trPr>
        <w:tc>
          <w:tcPr>
            <w:tcW w:w="4702" w:type="dxa"/>
            <w:gridSpan w:val="2"/>
          </w:tcPr>
          <w:p w14:paraId="5182DC0A" w14:textId="77777777" w:rsidR="000605BD" w:rsidRDefault="000605BD"/>
        </w:tc>
        <w:tc>
          <w:tcPr>
            <w:tcW w:w="1018" w:type="dxa"/>
          </w:tcPr>
          <w:p w14:paraId="24404746" w14:textId="77777777" w:rsidR="000605BD" w:rsidRDefault="000605BD"/>
        </w:tc>
        <w:tc>
          <w:tcPr>
            <w:tcW w:w="1109" w:type="dxa"/>
          </w:tcPr>
          <w:p w14:paraId="50FB0186" w14:textId="77777777" w:rsidR="000605BD" w:rsidRDefault="000605BD"/>
        </w:tc>
        <w:tc>
          <w:tcPr>
            <w:tcW w:w="1135" w:type="dxa"/>
          </w:tcPr>
          <w:p w14:paraId="48765B41" w14:textId="77777777" w:rsidR="000605BD" w:rsidRDefault="000605BD"/>
        </w:tc>
        <w:tc>
          <w:tcPr>
            <w:tcW w:w="1416" w:type="dxa"/>
          </w:tcPr>
          <w:p w14:paraId="7F97A3D4" w14:textId="77777777" w:rsidR="000605BD" w:rsidRDefault="000605BD"/>
        </w:tc>
      </w:tr>
      <w:tr w:rsidR="000605BD" w14:paraId="542DEAD2" w14:textId="77777777">
        <w:trPr>
          <w:trHeight w:hRule="exact" w:val="278"/>
        </w:trPr>
        <w:tc>
          <w:tcPr>
            <w:tcW w:w="4702" w:type="dxa"/>
            <w:gridSpan w:val="2"/>
          </w:tcPr>
          <w:p w14:paraId="5AB567DA" w14:textId="77777777" w:rsidR="000605BD" w:rsidRDefault="000605BD"/>
        </w:tc>
        <w:tc>
          <w:tcPr>
            <w:tcW w:w="1018" w:type="dxa"/>
          </w:tcPr>
          <w:p w14:paraId="7C5E04B6" w14:textId="77777777" w:rsidR="000605BD" w:rsidRDefault="000605BD"/>
        </w:tc>
        <w:tc>
          <w:tcPr>
            <w:tcW w:w="1109" w:type="dxa"/>
          </w:tcPr>
          <w:p w14:paraId="3DE7B73F" w14:textId="77777777" w:rsidR="000605BD" w:rsidRDefault="000605BD"/>
        </w:tc>
        <w:tc>
          <w:tcPr>
            <w:tcW w:w="1135" w:type="dxa"/>
          </w:tcPr>
          <w:p w14:paraId="7D6DD2E9" w14:textId="77777777" w:rsidR="000605BD" w:rsidRDefault="000605BD"/>
        </w:tc>
        <w:tc>
          <w:tcPr>
            <w:tcW w:w="1416" w:type="dxa"/>
          </w:tcPr>
          <w:p w14:paraId="79412B7A" w14:textId="77777777" w:rsidR="000605BD" w:rsidRDefault="000605BD"/>
        </w:tc>
      </w:tr>
      <w:tr w:rsidR="000605BD" w14:paraId="72C9A407" w14:textId="77777777">
        <w:trPr>
          <w:trHeight w:hRule="exact" w:val="278"/>
        </w:trPr>
        <w:tc>
          <w:tcPr>
            <w:tcW w:w="4702" w:type="dxa"/>
            <w:gridSpan w:val="2"/>
            <w:shd w:val="clear" w:color="auto" w:fill="EDEBE0"/>
          </w:tcPr>
          <w:p w14:paraId="00964BBE" w14:textId="77777777" w:rsidR="000605BD" w:rsidRDefault="00305EFA">
            <w:pPr>
              <w:pStyle w:val="TableParagraph"/>
              <w:spacing w:line="265" w:lineRule="exact"/>
            </w:pPr>
            <w:proofErr w:type="gramStart"/>
            <w:r>
              <w:t xml:space="preserve">Nº  </w:t>
            </w:r>
            <w:proofErr w:type="spellStart"/>
            <w:r>
              <w:t>cajas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devueltas</w:t>
            </w:r>
            <w:proofErr w:type="spellEnd"/>
          </w:p>
        </w:tc>
        <w:tc>
          <w:tcPr>
            <w:tcW w:w="4678" w:type="dxa"/>
            <w:gridSpan w:val="4"/>
            <w:shd w:val="clear" w:color="auto" w:fill="EDEBE0"/>
          </w:tcPr>
          <w:p w14:paraId="20E45626" w14:textId="77777777" w:rsidR="000605BD" w:rsidRDefault="000605BD"/>
        </w:tc>
      </w:tr>
    </w:tbl>
    <w:p w14:paraId="3CA69D09" w14:textId="77777777" w:rsidR="000605BD" w:rsidRDefault="000605BD">
      <w:pPr>
        <w:pStyle w:val="Textoindependiente"/>
      </w:pPr>
    </w:p>
    <w:p w14:paraId="5EE3477F" w14:textId="77777777" w:rsidR="000605BD" w:rsidRDefault="000605BD">
      <w:pPr>
        <w:pStyle w:val="Textoindependiente"/>
        <w:spacing w:before="9"/>
        <w:rPr>
          <w:sz w:val="21"/>
        </w:rPr>
      </w:pPr>
    </w:p>
    <w:p w14:paraId="503ABC2F" w14:textId="77777777" w:rsidR="000605BD" w:rsidRDefault="00305EFA">
      <w:pPr>
        <w:pStyle w:val="Textoindependiente"/>
        <w:ind w:left="632"/>
      </w:pPr>
      <w:proofErr w:type="gramStart"/>
      <w:r>
        <w:t xml:space="preserve">Nº  </w:t>
      </w:r>
      <w:proofErr w:type="spellStart"/>
      <w:r>
        <w:t>Cuenta</w:t>
      </w:r>
      <w:proofErr w:type="spellEnd"/>
      <w:proofErr w:type="gramEnd"/>
      <w:r>
        <w:t xml:space="preserve"> para </w:t>
      </w:r>
      <w:proofErr w:type="spellStart"/>
      <w:r>
        <w:t>devolución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contrareembolso</w:t>
      </w:r>
      <w:proofErr w:type="spellEnd"/>
      <w:r>
        <w:t xml:space="preserve"> o por </w:t>
      </w:r>
      <w:proofErr w:type="spellStart"/>
      <w:r>
        <w:t>transferencia</w:t>
      </w:r>
      <w:proofErr w:type="spellEnd"/>
      <w:r>
        <w:t xml:space="preserve"> </w:t>
      </w:r>
      <w:proofErr w:type="spellStart"/>
      <w:r>
        <w:t>bancaria</w:t>
      </w:r>
      <w:proofErr w:type="spellEnd"/>
      <w:r>
        <w:t>):</w:t>
      </w:r>
    </w:p>
    <w:p w14:paraId="78524A3C" w14:textId="77777777" w:rsidR="000605BD" w:rsidRDefault="00305EFA">
      <w:pPr>
        <w:pStyle w:val="Textoindependiente"/>
        <w:ind w:left="519"/>
        <w:rPr>
          <w:sz w:val="20"/>
        </w:rPr>
      </w:pPr>
      <w:r>
        <w:rPr>
          <w:sz w:val="20"/>
        </w:rPr>
      </w:r>
      <w:r>
        <w:rPr>
          <w:sz w:val="20"/>
        </w:rPr>
        <w:pict w14:anchorId="168FA34E">
          <v:group id="_x0000_s1026" style="width:432.75pt;height:14.95pt;mso-position-horizontal-relative:char;mso-position-vertical-relative:line" coordsize="8655,299">
            <v:line id="_x0000_s1030" style="position:absolute" from="10,10" to="8645,10" strokeweight=".16969mm"/>
            <v:line id="_x0000_s1029" style="position:absolute" from="5,5" to="5,293" strokeweight=".48pt"/>
            <v:line id="_x0000_s1028" style="position:absolute" from="10,288" to="8645,288" strokeweight=".48pt"/>
            <v:line id="_x0000_s1027" style="position:absolute" from="8650,5" to="8650,293" strokeweight=".16969mm"/>
            <w10:anchorlock/>
          </v:group>
        </w:pict>
      </w:r>
    </w:p>
    <w:p w14:paraId="07F6E6F9" w14:textId="1D2AA0AE" w:rsidR="000605BD" w:rsidRDefault="00305EFA">
      <w:pPr>
        <w:spacing w:line="184" w:lineRule="exact"/>
        <w:ind w:left="3256"/>
        <w:rPr>
          <w:sz w:val="18"/>
        </w:rPr>
      </w:pPr>
      <w:r>
        <w:rPr>
          <w:sz w:val="18"/>
        </w:rPr>
        <w:t xml:space="preserve">Para </w:t>
      </w:r>
      <w:proofErr w:type="spellStart"/>
      <w:r>
        <w:rPr>
          <w:sz w:val="18"/>
        </w:rPr>
        <w:t>gestionar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cambio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devolución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pedido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contacte</w:t>
      </w:r>
      <w:proofErr w:type="spellEnd"/>
      <w:r>
        <w:rPr>
          <w:sz w:val="18"/>
        </w:rPr>
        <w:t xml:space="preserve"> con el ema</w:t>
      </w:r>
      <w:r>
        <w:rPr>
          <w:sz w:val="18"/>
        </w:rPr>
        <w:t xml:space="preserve">il: </w:t>
      </w:r>
      <w:hyperlink r:id="rId6" w:history="1">
        <w:r w:rsidRPr="0060438F">
          <w:rPr>
            <w:rStyle w:val="Hipervnculo"/>
            <w:sz w:val="18"/>
          </w:rPr>
          <w:t>soporte@tapasrioja.com.</w:t>
        </w:r>
      </w:hyperlink>
    </w:p>
    <w:sectPr w:rsidR="000605BD">
      <w:type w:val="continuous"/>
      <w:pgSz w:w="11910" w:h="16840"/>
      <w:pgMar w:top="62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7EB2"/>
    <w:multiLevelType w:val="hybridMultilevel"/>
    <w:tmpl w:val="8F58965A"/>
    <w:lvl w:ilvl="0" w:tplc="9B963962">
      <w:start w:val="1"/>
      <w:numFmt w:val="decimal"/>
      <w:lvlText w:val="%1."/>
      <w:lvlJc w:val="left"/>
      <w:pPr>
        <w:ind w:left="632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57E191A">
      <w:numFmt w:val="bullet"/>
      <w:lvlText w:val="•"/>
      <w:lvlJc w:val="left"/>
      <w:pPr>
        <w:ind w:left="1632" w:hanging="368"/>
      </w:pPr>
      <w:rPr>
        <w:rFonts w:hint="default"/>
      </w:rPr>
    </w:lvl>
    <w:lvl w:ilvl="2" w:tplc="52109A8C">
      <w:numFmt w:val="bullet"/>
      <w:lvlText w:val="•"/>
      <w:lvlJc w:val="left"/>
      <w:pPr>
        <w:ind w:left="2625" w:hanging="368"/>
      </w:pPr>
      <w:rPr>
        <w:rFonts w:hint="default"/>
      </w:rPr>
    </w:lvl>
    <w:lvl w:ilvl="3" w:tplc="85742BBC">
      <w:numFmt w:val="bullet"/>
      <w:lvlText w:val="•"/>
      <w:lvlJc w:val="left"/>
      <w:pPr>
        <w:ind w:left="3617" w:hanging="368"/>
      </w:pPr>
      <w:rPr>
        <w:rFonts w:hint="default"/>
      </w:rPr>
    </w:lvl>
    <w:lvl w:ilvl="4" w:tplc="30E41202">
      <w:numFmt w:val="bullet"/>
      <w:lvlText w:val="•"/>
      <w:lvlJc w:val="left"/>
      <w:pPr>
        <w:ind w:left="4610" w:hanging="368"/>
      </w:pPr>
      <w:rPr>
        <w:rFonts w:hint="default"/>
      </w:rPr>
    </w:lvl>
    <w:lvl w:ilvl="5" w:tplc="4266BBA4">
      <w:numFmt w:val="bullet"/>
      <w:lvlText w:val="•"/>
      <w:lvlJc w:val="left"/>
      <w:pPr>
        <w:ind w:left="5603" w:hanging="368"/>
      </w:pPr>
      <w:rPr>
        <w:rFonts w:hint="default"/>
      </w:rPr>
    </w:lvl>
    <w:lvl w:ilvl="6" w:tplc="32D69020">
      <w:numFmt w:val="bullet"/>
      <w:lvlText w:val="•"/>
      <w:lvlJc w:val="left"/>
      <w:pPr>
        <w:ind w:left="6595" w:hanging="368"/>
      </w:pPr>
      <w:rPr>
        <w:rFonts w:hint="default"/>
      </w:rPr>
    </w:lvl>
    <w:lvl w:ilvl="7" w:tplc="831E9C14">
      <w:numFmt w:val="bullet"/>
      <w:lvlText w:val="•"/>
      <w:lvlJc w:val="left"/>
      <w:pPr>
        <w:ind w:left="7588" w:hanging="368"/>
      </w:pPr>
      <w:rPr>
        <w:rFonts w:hint="default"/>
      </w:rPr>
    </w:lvl>
    <w:lvl w:ilvl="8" w:tplc="3CF84710">
      <w:numFmt w:val="bullet"/>
      <w:lvlText w:val="•"/>
      <w:lvlJc w:val="left"/>
      <w:pPr>
        <w:ind w:left="8581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5BD"/>
    <w:rsid w:val="000605BD"/>
    <w:rsid w:val="003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75025F40"/>
  <w15:docId w15:val="{1868A2C0-4A32-4A69-8BB5-4F5EA14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63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63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32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ipervnculo">
    <w:name w:val="Hyperlink"/>
    <w:basedOn w:val="Fuentedeprrafopredeter"/>
    <w:uiPriority w:val="99"/>
    <w:unhideWhenUsed/>
    <w:rsid w:val="00305EF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orte@tapasrioja.com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Diaz</cp:lastModifiedBy>
  <cp:revision>2</cp:revision>
  <dcterms:created xsi:type="dcterms:W3CDTF">2020-12-14T12:17:00Z</dcterms:created>
  <dcterms:modified xsi:type="dcterms:W3CDTF">2020-12-14T12:17:00Z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2019-07-09T00:00:00Z</vt:filetime>
  </property>
</Properties>
</file>